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F248" w14:textId="087349A0" w:rsidR="002A0FAF" w:rsidRDefault="00370F2A" w:rsidP="00370F2A">
      <w:pPr>
        <w:pStyle w:val="Heading1"/>
        <w:spacing w:before="75"/>
        <w:ind w:right="113"/>
      </w:pPr>
      <w:r>
        <w:t xml:space="preserve">                                                                                                 </w:t>
      </w:r>
      <w:bookmarkStart w:id="0" w:name="_GoBack"/>
      <w:bookmarkEnd w:id="0"/>
      <w:r>
        <w:t xml:space="preserve">Administrative </w:t>
      </w:r>
      <w:r w:rsidR="009C1EEC">
        <w:t>POLICY 18</w:t>
      </w:r>
    </w:p>
    <w:p w14:paraId="4DAAA9F1" w14:textId="0E4D9D3A" w:rsidR="002A0FAF" w:rsidRDefault="00486691">
      <w:pPr>
        <w:pStyle w:val="BodyText"/>
        <w:spacing w:before="8"/>
        <w:rPr>
          <w:b/>
          <w:sz w:val="11"/>
        </w:rPr>
      </w:pPr>
      <w:r>
        <w:rPr>
          <w:noProof/>
        </w:rPr>
        <mc:AlternateContent>
          <mc:Choice Requires="wps">
            <w:drawing>
              <wp:anchor distT="0" distB="0" distL="0" distR="0" simplePos="0" relativeHeight="251657728" behindDoc="1" locked="0" layoutInCell="1" allowOverlap="1" wp14:anchorId="3DA92BDB" wp14:editId="46F3B402">
                <wp:simplePos x="0" y="0"/>
                <wp:positionH relativeFrom="page">
                  <wp:posOffset>914400</wp:posOffset>
                </wp:positionH>
                <wp:positionV relativeFrom="paragraph">
                  <wp:posOffset>116205</wp:posOffset>
                </wp:positionV>
                <wp:extent cx="5944870" cy="0"/>
                <wp:effectExtent l="9525" t="7620" r="8255"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F503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540.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DuHQIAAEI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" strokeweight=".84pt">
                <w10:wrap type="topAndBottom" anchorx="page"/>
              </v:line>
            </w:pict>
          </mc:Fallback>
        </mc:AlternateContent>
      </w:r>
    </w:p>
    <w:p w14:paraId="27467112" w14:textId="77777777" w:rsidR="002A0FAF" w:rsidRDefault="002A0FAF">
      <w:pPr>
        <w:pStyle w:val="BodyText"/>
        <w:spacing w:before="10"/>
        <w:rPr>
          <w:b/>
          <w:sz w:val="10"/>
        </w:rPr>
      </w:pPr>
    </w:p>
    <w:p w14:paraId="546C964E" w14:textId="77777777" w:rsidR="002A0FAF" w:rsidRDefault="009C1EEC">
      <w:pPr>
        <w:spacing w:before="92"/>
        <w:ind w:left="695"/>
        <w:rPr>
          <w:b/>
          <w:sz w:val="28"/>
        </w:rPr>
      </w:pPr>
      <w:r>
        <w:rPr>
          <w:b/>
          <w:sz w:val="28"/>
        </w:rPr>
        <w:t>VIOLENCE, INTIMIDATION, AND POSSESSION OF WEAPONS</w:t>
      </w:r>
    </w:p>
    <w:p w14:paraId="64CF1536" w14:textId="5D6FD5CC" w:rsidR="002A0FAF" w:rsidRDefault="009C1EEC">
      <w:pPr>
        <w:pStyle w:val="BodyText"/>
        <w:spacing w:before="255"/>
        <w:ind w:left="100"/>
      </w:pPr>
      <w:r>
        <w:t xml:space="preserve">The </w:t>
      </w:r>
      <w:r w:rsidR="009E4154">
        <w:t xml:space="preserve">RBHS </w:t>
      </w:r>
      <w:r>
        <w:t xml:space="preserve">Board believes that schools are purposeful places where students and staff must be able to work, learn and play without the threat of physical or psychological harm. Schools are characterized by sensitivity and respect for all individuals, an environment of non-violence, clear student </w:t>
      </w:r>
      <w:proofErr w:type="spellStart"/>
      <w:r>
        <w:t>behavioural</w:t>
      </w:r>
      <w:proofErr w:type="spellEnd"/>
      <w:r>
        <w:t xml:space="preserve"> expectations and disciplinary practices that are enforced consistently and fairly. The Board recognizes that acts involving weapons, violence and/or intimidation may have an impact on the emotional welfare of students who are victims of, or witnesses to those events. The Board acknowledges its role in providing secure learning environments which are safe from threats, violence or intimidation.</w:t>
      </w:r>
    </w:p>
    <w:p w14:paraId="776DA184" w14:textId="77777777" w:rsidR="002A0FAF" w:rsidRDefault="002A0FAF">
      <w:pPr>
        <w:pStyle w:val="BodyText"/>
      </w:pPr>
    </w:p>
    <w:p w14:paraId="43DA2A2E" w14:textId="77777777" w:rsidR="002A0FAF" w:rsidRDefault="009C1EEC">
      <w:pPr>
        <w:pStyle w:val="BodyText"/>
        <w:spacing w:before="1"/>
        <w:ind w:left="100" w:right="544"/>
      </w:pPr>
      <w:r>
        <w:t>The intent of the Board is to provide a school environment free of violence, intimidation, and weapons by:</w:t>
      </w:r>
    </w:p>
    <w:p w14:paraId="23910FD6" w14:textId="77777777" w:rsidR="002A0FAF" w:rsidRDefault="002A0FAF">
      <w:pPr>
        <w:pStyle w:val="BodyText"/>
        <w:spacing w:before="11"/>
        <w:rPr>
          <w:sz w:val="21"/>
        </w:rPr>
      </w:pPr>
    </w:p>
    <w:p w14:paraId="0F195884" w14:textId="77777777" w:rsidR="002A0FAF" w:rsidRDefault="009C1EEC">
      <w:pPr>
        <w:pStyle w:val="ListParagraph"/>
        <w:numPr>
          <w:ilvl w:val="0"/>
          <w:numId w:val="2"/>
        </w:numPr>
        <w:tabs>
          <w:tab w:val="left" w:pos="461"/>
        </w:tabs>
        <w:ind w:right="125"/>
      </w:pPr>
      <w:r>
        <w:t>setting standards which demonstrate to students that any threats and/or acts of violence and intimidation will not be tolerated and will result in serious</w:t>
      </w:r>
      <w:r>
        <w:rPr>
          <w:spacing w:val="-2"/>
        </w:rPr>
        <w:t xml:space="preserve"> </w:t>
      </w:r>
      <w:r>
        <w:t>consequences;</w:t>
      </w:r>
    </w:p>
    <w:p w14:paraId="5A657646" w14:textId="77777777" w:rsidR="002A0FAF" w:rsidRDefault="009C1EEC">
      <w:pPr>
        <w:pStyle w:val="ListParagraph"/>
        <w:numPr>
          <w:ilvl w:val="0"/>
          <w:numId w:val="2"/>
        </w:numPr>
        <w:tabs>
          <w:tab w:val="left" w:pos="461"/>
        </w:tabs>
        <w:spacing w:before="121"/>
        <w:ind w:right="507"/>
      </w:pPr>
      <w:r>
        <w:t xml:space="preserve">prohibiting students from possessing weapons or engaging in violent acts on school property, at school sponsored functions and activities </w:t>
      </w:r>
      <w:proofErr w:type="gramStart"/>
      <w:r>
        <w:t>through the use of</w:t>
      </w:r>
      <w:proofErr w:type="gramEnd"/>
      <w:r>
        <w:t xml:space="preserve"> appropriate and effective</w:t>
      </w:r>
      <w:r>
        <w:rPr>
          <w:spacing w:val="-1"/>
        </w:rPr>
        <w:t xml:space="preserve"> </w:t>
      </w:r>
      <w:r>
        <w:t>consequences;</w:t>
      </w:r>
    </w:p>
    <w:p w14:paraId="01774FB9" w14:textId="77777777" w:rsidR="002A0FAF" w:rsidRDefault="009C1EEC">
      <w:pPr>
        <w:pStyle w:val="ListParagraph"/>
        <w:numPr>
          <w:ilvl w:val="0"/>
          <w:numId w:val="2"/>
        </w:numPr>
        <w:tabs>
          <w:tab w:val="left" w:pos="461"/>
        </w:tabs>
        <w:spacing w:before="119"/>
      </w:pPr>
      <w:r>
        <w:t>providing school discipline programs that encourage students to act</w:t>
      </w:r>
      <w:r>
        <w:rPr>
          <w:spacing w:val="-15"/>
        </w:rPr>
        <w:t xml:space="preserve"> </w:t>
      </w:r>
      <w:r>
        <w:t>responsibly;</w:t>
      </w:r>
    </w:p>
    <w:p w14:paraId="593A1C16" w14:textId="77777777" w:rsidR="002A0FAF" w:rsidRDefault="009C1EEC">
      <w:pPr>
        <w:pStyle w:val="ListParagraph"/>
        <w:numPr>
          <w:ilvl w:val="0"/>
          <w:numId w:val="2"/>
        </w:numPr>
        <w:tabs>
          <w:tab w:val="left" w:pos="461"/>
        </w:tabs>
        <w:spacing w:before="119"/>
      </w:pPr>
      <w:r>
        <w:t xml:space="preserve">providing programs that teach students appropriate </w:t>
      </w:r>
      <w:proofErr w:type="spellStart"/>
      <w:r>
        <w:t>behaviour</w:t>
      </w:r>
      <w:proofErr w:type="spellEnd"/>
      <w:r>
        <w:t xml:space="preserve"> and social</w:t>
      </w:r>
      <w:r>
        <w:rPr>
          <w:spacing w:val="-6"/>
        </w:rPr>
        <w:t xml:space="preserve"> </w:t>
      </w:r>
      <w:r>
        <w:t>skills.</w:t>
      </w:r>
    </w:p>
    <w:p w14:paraId="25545475" w14:textId="77777777" w:rsidR="002A0FAF" w:rsidRDefault="002A0FAF">
      <w:pPr>
        <w:pStyle w:val="BodyText"/>
      </w:pPr>
    </w:p>
    <w:p w14:paraId="2F38D0FD" w14:textId="77777777" w:rsidR="002A0FAF" w:rsidRDefault="009C1EEC">
      <w:pPr>
        <w:pStyle w:val="BodyText"/>
        <w:spacing w:before="1"/>
        <w:ind w:left="100" w:right="899"/>
      </w:pPr>
      <w:r>
        <w:t>The Board authorizes Principals and/or Vice Principals to impose an appropriate level of consequences upon any student threatening the safety and/or welfare of others.</w:t>
      </w:r>
    </w:p>
    <w:p w14:paraId="31B65480" w14:textId="77777777" w:rsidR="002A0FAF" w:rsidRDefault="002A0FAF">
      <w:pPr>
        <w:pStyle w:val="BodyText"/>
        <w:spacing w:before="8"/>
        <w:rPr>
          <w:sz w:val="21"/>
        </w:rPr>
      </w:pPr>
    </w:p>
    <w:p w14:paraId="3AD47D21" w14:textId="77777777" w:rsidR="002A0FAF" w:rsidRDefault="009C1EEC">
      <w:pPr>
        <w:pStyle w:val="Heading1"/>
        <w:ind w:left="100"/>
      </w:pPr>
      <w:r>
        <w:t>Specifically:</w:t>
      </w:r>
    </w:p>
    <w:p w14:paraId="04D13189" w14:textId="77777777" w:rsidR="002A0FAF" w:rsidRDefault="002A0FAF">
      <w:pPr>
        <w:pStyle w:val="BodyText"/>
        <w:spacing w:before="3"/>
        <w:rPr>
          <w:b/>
        </w:rPr>
      </w:pPr>
    </w:p>
    <w:p w14:paraId="68660060" w14:textId="77777777" w:rsidR="002A0FAF" w:rsidRDefault="009C1EEC">
      <w:pPr>
        <w:pStyle w:val="ListParagraph"/>
        <w:numPr>
          <w:ilvl w:val="0"/>
          <w:numId w:val="1"/>
        </w:numPr>
        <w:tabs>
          <w:tab w:val="left" w:pos="461"/>
        </w:tabs>
        <w:ind w:right="665"/>
      </w:pPr>
      <w:r>
        <w:t>The possession by students of weapons, including replica weapons, is prohibited on all school property, and during school sponsored functions and</w:t>
      </w:r>
      <w:r>
        <w:rPr>
          <w:spacing w:val="-9"/>
        </w:rPr>
        <w:t xml:space="preserve"> </w:t>
      </w:r>
      <w:r>
        <w:t>activities.</w:t>
      </w:r>
    </w:p>
    <w:p w14:paraId="2C295824" w14:textId="77777777" w:rsidR="002A0FAF" w:rsidRDefault="009C1EEC">
      <w:pPr>
        <w:pStyle w:val="ListParagraph"/>
        <w:numPr>
          <w:ilvl w:val="0"/>
          <w:numId w:val="1"/>
        </w:numPr>
        <w:tabs>
          <w:tab w:val="left" w:pos="461"/>
        </w:tabs>
        <w:spacing w:before="121"/>
        <w:ind w:right="225"/>
      </w:pPr>
      <w:r>
        <w:t>Students who commit serious breaches of conduct will be referred directly to Level Three of the suspension process for resolution by the Student Suspension Review</w:t>
      </w:r>
      <w:r>
        <w:rPr>
          <w:spacing w:val="-11"/>
        </w:rPr>
        <w:t xml:space="preserve"> </w:t>
      </w:r>
      <w:r>
        <w:t>Committee.</w:t>
      </w:r>
    </w:p>
    <w:p w14:paraId="49271AD2" w14:textId="77777777" w:rsidR="002A0FAF" w:rsidRDefault="009C1EEC">
      <w:pPr>
        <w:pStyle w:val="ListParagraph"/>
        <w:numPr>
          <w:ilvl w:val="0"/>
          <w:numId w:val="1"/>
        </w:numPr>
        <w:tabs>
          <w:tab w:val="left" w:pos="461"/>
        </w:tabs>
        <w:spacing w:before="120"/>
        <w:ind w:right="236"/>
      </w:pPr>
      <w:r>
        <w:t>Principals and/or Vice-Principals may invoke Section 177 of the School Act to prohibit any person from school property who disturbs or interrupts the proceedings of the school or any official school sponsored function or</w:t>
      </w:r>
      <w:r>
        <w:rPr>
          <w:spacing w:val="-6"/>
        </w:rPr>
        <w:t xml:space="preserve"> </w:t>
      </w:r>
      <w:r>
        <w:t>activity.</w:t>
      </w:r>
    </w:p>
    <w:p w14:paraId="7C3CB789" w14:textId="77777777" w:rsidR="002A0FAF" w:rsidRDefault="009C1EEC">
      <w:pPr>
        <w:pStyle w:val="ListParagraph"/>
        <w:numPr>
          <w:ilvl w:val="0"/>
          <w:numId w:val="1"/>
        </w:numPr>
        <w:tabs>
          <w:tab w:val="left" w:pos="461"/>
        </w:tabs>
        <w:spacing w:before="120"/>
        <w:ind w:right="494"/>
      </w:pPr>
      <w:r>
        <w:t>Principals and/or Vice-Principals will confiscate any weapon found in the possession of a student, contact parent or guardian and may involve the police when acts involving weapons, violence and/or intimidation</w:t>
      </w:r>
      <w:r>
        <w:rPr>
          <w:spacing w:val="2"/>
        </w:rPr>
        <w:t xml:space="preserve"> </w:t>
      </w:r>
      <w:r>
        <w:t>occur.</w:t>
      </w:r>
    </w:p>
    <w:p w14:paraId="405A0D63" w14:textId="77777777" w:rsidR="002A0FAF" w:rsidRDefault="002A0FAF">
      <w:pPr>
        <w:pStyle w:val="BodyText"/>
        <w:spacing w:before="1"/>
      </w:pPr>
    </w:p>
    <w:p w14:paraId="59C06A4D" w14:textId="77777777" w:rsidR="002A0FAF" w:rsidRPr="009E4154" w:rsidRDefault="009C1EEC">
      <w:pPr>
        <w:pStyle w:val="ListParagraph"/>
        <w:numPr>
          <w:ilvl w:val="0"/>
          <w:numId w:val="1"/>
        </w:numPr>
        <w:tabs>
          <w:tab w:val="left" w:pos="461"/>
        </w:tabs>
        <w:spacing w:line="252" w:lineRule="exact"/>
        <w:rPr>
          <w:u w:val="single"/>
        </w:rPr>
      </w:pPr>
      <w:r w:rsidRPr="009E4154">
        <w:rPr>
          <w:u w:val="single"/>
        </w:rPr>
        <w:t>Student Threat Assessment Protocol:</w:t>
      </w:r>
    </w:p>
    <w:p w14:paraId="45BAF5EC" w14:textId="77777777" w:rsidR="002A0FAF" w:rsidRDefault="009C1EEC">
      <w:pPr>
        <w:pStyle w:val="BodyText"/>
        <w:ind w:left="460" w:right="136"/>
      </w:pPr>
      <w:r>
        <w:t xml:space="preserve">A student threat assessment will be initiated by the school’s multi-disciplinary Violent Threat Risk Assessment (VTRA) team when </w:t>
      </w:r>
      <w:proofErr w:type="spellStart"/>
      <w:r>
        <w:t>behaviours</w:t>
      </w:r>
      <w:proofErr w:type="spellEnd"/>
      <w:r>
        <w:t xml:space="preserve"> include, but are not limited to serious violence, or violence with intent to harm or kill, verbal/written threats to harm/kill others, Internet/Social Media threats to harm/kill others, possession of weapons (including replicas), bomb threats and fire-setting.</w:t>
      </w:r>
    </w:p>
    <w:p w14:paraId="3079326E" w14:textId="77777777" w:rsidR="002A0FAF" w:rsidRDefault="002A0FAF">
      <w:pPr>
        <w:sectPr w:rsidR="002A0FAF">
          <w:headerReference w:type="default" r:id="rId7"/>
          <w:footerReference w:type="default" r:id="rId8"/>
          <w:type w:val="continuous"/>
          <w:pgSz w:w="12240" w:h="15840"/>
          <w:pgMar w:top="1000" w:right="1320" w:bottom="1000" w:left="1340" w:header="720" w:footer="805" w:gutter="0"/>
          <w:pgNumType w:start="1"/>
          <w:cols w:space="720"/>
        </w:sectPr>
      </w:pPr>
    </w:p>
    <w:p w14:paraId="34907BAE" w14:textId="77777777" w:rsidR="002A0FAF" w:rsidRDefault="009C1EEC">
      <w:pPr>
        <w:spacing w:before="79" w:line="207" w:lineRule="exact"/>
        <w:ind w:left="100"/>
        <w:rPr>
          <w:sz w:val="18"/>
        </w:rPr>
      </w:pPr>
      <w:r>
        <w:rPr>
          <w:sz w:val="18"/>
        </w:rPr>
        <w:lastRenderedPageBreak/>
        <w:t>References: Section 26, 85 and 177, School Act</w:t>
      </w:r>
    </w:p>
    <w:p w14:paraId="25E59442" w14:textId="77777777" w:rsidR="002A0FAF" w:rsidRDefault="009C1EEC">
      <w:pPr>
        <w:spacing w:line="207" w:lineRule="exact"/>
        <w:ind w:left="1180"/>
        <w:rPr>
          <w:sz w:val="18"/>
        </w:rPr>
      </w:pPr>
      <w:r>
        <w:rPr>
          <w:sz w:val="18"/>
        </w:rPr>
        <w:t>Administrative Procedure 355 (Suspension of Students)</w:t>
      </w:r>
    </w:p>
    <w:p w14:paraId="73757DD7" w14:textId="77777777" w:rsidR="002A0FAF" w:rsidRDefault="002A0FAF">
      <w:pPr>
        <w:pStyle w:val="BodyText"/>
        <w:rPr>
          <w:sz w:val="20"/>
        </w:rPr>
      </w:pPr>
    </w:p>
    <w:p w14:paraId="7D69A773" w14:textId="77777777" w:rsidR="002A0FAF" w:rsidRDefault="002A0FAF">
      <w:pPr>
        <w:pStyle w:val="BodyText"/>
        <w:spacing w:before="1"/>
        <w:rPr>
          <w:sz w:val="16"/>
        </w:rPr>
      </w:pPr>
    </w:p>
    <w:p w14:paraId="77FCF0A7" w14:textId="12333509" w:rsidR="002A0FAF" w:rsidRPr="009E4154" w:rsidRDefault="009E4154">
      <w:pPr>
        <w:spacing w:line="206" w:lineRule="exact"/>
        <w:ind w:left="100"/>
        <w:rPr>
          <w:sz w:val="18"/>
        </w:rPr>
      </w:pPr>
      <w:r w:rsidRPr="009E4154">
        <w:rPr>
          <w:sz w:val="18"/>
        </w:rPr>
        <w:t>Revised</w:t>
      </w:r>
      <w:r>
        <w:rPr>
          <w:sz w:val="18"/>
        </w:rPr>
        <w:t>:</w:t>
      </w:r>
      <w:r w:rsidRPr="009E4154">
        <w:rPr>
          <w:sz w:val="18"/>
        </w:rPr>
        <w:t xml:space="preserve"> December 2018</w:t>
      </w:r>
    </w:p>
    <w:sectPr w:rsidR="002A0FAF" w:rsidRPr="009E4154">
      <w:pgSz w:w="12240" w:h="15840"/>
      <w:pgMar w:top="1000" w:right="1320" w:bottom="1000" w:left="1340" w:header="0"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F1584" w14:textId="77777777" w:rsidR="003254BE" w:rsidRDefault="003254BE">
      <w:r>
        <w:separator/>
      </w:r>
    </w:p>
  </w:endnote>
  <w:endnote w:type="continuationSeparator" w:id="0">
    <w:p w14:paraId="355EEDE8" w14:textId="77777777" w:rsidR="003254BE" w:rsidRDefault="0032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6DE1" w14:textId="445932F1" w:rsidR="002A0FAF" w:rsidRDefault="00486691">
    <w:pPr>
      <w:pStyle w:val="BodyText"/>
      <w:spacing w:line="14" w:lineRule="auto"/>
      <w:rPr>
        <w:sz w:val="20"/>
      </w:rPr>
    </w:pPr>
    <w:r>
      <w:rPr>
        <w:noProof/>
      </w:rPr>
      <mc:AlternateContent>
        <mc:Choice Requires="wps">
          <w:drawing>
            <wp:anchor distT="0" distB="0" distL="114300" distR="114300" simplePos="0" relativeHeight="503313632" behindDoc="1" locked="0" layoutInCell="1" allowOverlap="1" wp14:anchorId="34C64C6C" wp14:editId="4FBA97AA">
              <wp:simplePos x="0" y="0"/>
              <wp:positionH relativeFrom="page">
                <wp:posOffset>914400</wp:posOffset>
              </wp:positionH>
              <wp:positionV relativeFrom="page">
                <wp:posOffset>9374505</wp:posOffset>
              </wp:positionV>
              <wp:extent cx="5944870" cy="0"/>
              <wp:effectExtent l="9525" t="11430" r="825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8225B" id="Line 3" o:spid="_x0000_s1026" style="position:absolute;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8.15pt" to="540.1pt,7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1DHQIAAEI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" strokeweight=".84pt">
              <w10:wrap anchorx="page" anchory="page"/>
            </v:line>
          </w:pict>
        </mc:Fallback>
      </mc:AlternateContent>
    </w:r>
    <w:r>
      <w:rPr>
        <w:noProof/>
      </w:rPr>
      <mc:AlternateContent>
        <mc:Choice Requires="wps">
          <w:drawing>
            <wp:anchor distT="0" distB="0" distL="114300" distR="114300" simplePos="0" relativeHeight="503313656" behindDoc="1" locked="0" layoutInCell="1" allowOverlap="1" wp14:anchorId="366E9557" wp14:editId="6E2C962D">
              <wp:simplePos x="0" y="0"/>
              <wp:positionH relativeFrom="page">
                <wp:posOffset>901700</wp:posOffset>
              </wp:positionH>
              <wp:positionV relativeFrom="page">
                <wp:posOffset>9481820</wp:posOffset>
              </wp:positionV>
              <wp:extent cx="1557020" cy="1397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D52C0" w14:textId="76D746F8" w:rsidR="002A0FAF" w:rsidRPr="009E4154" w:rsidRDefault="009E4154">
                          <w:pPr>
                            <w:spacing w:before="15"/>
                            <w:ind w:left="20"/>
                            <w:rPr>
                              <w:sz w:val="16"/>
                              <w:lang w:val="en-CA"/>
                            </w:rPr>
                          </w:pPr>
                          <w:r>
                            <w:rPr>
                              <w:sz w:val="16"/>
                              <w:lang w:val="en-CA"/>
                            </w:rPr>
                            <w:t>Royal Bridge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9557" id="_x0000_t202" coordsize="21600,21600" o:spt="202" path="m,l,21600r21600,l21600,xe">
              <v:stroke joinstyle="miter"/>
              <v:path gradientshapeok="t" o:connecttype="rect"/>
            </v:shapetype>
            <v:shape id="Text Box 2" o:spid="_x0000_s1026" type="#_x0000_t202" style="position:absolute;margin-left:71pt;margin-top:746.6pt;width:122.6pt;height:11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5i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" filled="f" stroked="f">
              <v:textbox inset="0,0,0,0">
                <w:txbxContent>
                  <w:p w14:paraId="54FD52C0" w14:textId="76D746F8" w:rsidR="002A0FAF" w:rsidRPr="009E4154" w:rsidRDefault="009E4154">
                    <w:pPr>
                      <w:spacing w:before="15"/>
                      <w:ind w:left="20"/>
                      <w:rPr>
                        <w:sz w:val="16"/>
                        <w:lang w:val="en-CA"/>
                      </w:rPr>
                    </w:pPr>
                    <w:r>
                      <w:rPr>
                        <w:sz w:val="16"/>
                        <w:lang w:val="en-CA"/>
                      </w:rPr>
                      <w:t>Royal Bridge High School</w:t>
                    </w:r>
                  </w:p>
                </w:txbxContent>
              </v:textbox>
              <w10:wrap anchorx="page" anchory="page"/>
            </v:shape>
          </w:pict>
        </mc:Fallback>
      </mc:AlternateContent>
    </w:r>
    <w:r>
      <w:rPr>
        <w:noProof/>
      </w:rPr>
      <mc:AlternateContent>
        <mc:Choice Requires="wps">
          <w:drawing>
            <wp:anchor distT="0" distB="0" distL="114300" distR="114300" simplePos="0" relativeHeight="503313680" behindDoc="1" locked="0" layoutInCell="1" allowOverlap="1" wp14:anchorId="4B63F6BB" wp14:editId="16568054">
              <wp:simplePos x="0" y="0"/>
              <wp:positionH relativeFrom="page">
                <wp:posOffset>6068060</wp:posOffset>
              </wp:positionH>
              <wp:positionV relativeFrom="page">
                <wp:posOffset>9481820</wp:posOffset>
              </wp:positionV>
              <wp:extent cx="361950" cy="139700"/>
              <wp:effectExtent l="63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30CB9" w14:textId="77777777" w:rsidR="002A0FAF" w:rsidRDefault="009C1EEC">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F6BB" id="Text Box 1" o:spid="_x0000_s1027" type="#_x0000_t202" style="position:absolute;margin-left:477.8pt;margin-top:746.6pt;width:28.5pt;height:11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TBrgIAAK8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" filled="f" stroked="f">
              <v:textbox inset="0,0,0,0">
                <w:txbxContent>
                  <w:p w14:paraId="19030CB9" w14:textId="77777777" w:rsidR="002A0FAF" w:rsidRDefault="009C1EEC">
                    <w:pPr>
                      <w:spacing w:before="15"/>
                      <w:ind w:left="20"/>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763E" w14:textId="77777777" w:rsidR="003254BE" w:rsidRDefault="003254BE">
      <w:r>
        <w:separator/>
      </w:r>
    </w:p>
  </w:footnote>
  <w:footnote w:type="continuationSeparator" w:id="0">
    <w:p w14:paraId="23E4CD5D" w14:textId="77777777" w:rsidR="003254BE" w:rsidRDefault="00325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448B" w14:textId="77777777" w:rsidR="009E4154" w:rsidRDefault="009E4154">
    <w:pPr>
      <w:pStyle w:val="Header"/>
    </w:pPr>
  </w:p>
  <w:p w14:paraId="673C6BB7" w14:textId="275BCFF2" w:rsidR="009E4154" w:rsidRDefault="009E4154">
    <w:pPr>
      <w:pStyle w:val="Header"/>
    </w:pPr>
    <w:r w:rsidRPr="00E971E3">
      <w:rPr>
        <w:b/>
        <w:noProof/>
        <w:color w:val="244061" w:themeColor="accent1" w:themeShade="80"/>
        <w:sz w:val="24"/>
        <w:szCs w:val="24"/>
        <w:lang w:val="en-CA" w:eastAsia="en-CA"/>
      </w:rPr>
      <w:drawing>
        <wp:anchor distT="0" distB="0" distL="114300" distR="114300" simplePos="0" relativeHeight="503315591" behindDoc="0" locked="0" layoutInCell="1" allowOverlap="1" wp14:anchorId="59E5CC84" wp14:editId="15E9046F">
          <wp:simplePos x="0" y="0"/>
          <wp:positionH relativeFrom="margin">
            <wp:posOffset>-552450</wp:posOffset>
          </wp:positionH>
          <wp:positionV relativeFrom="paragraph">
            <wp:posOffset>-504825</wp:posOffset>
          </wp:positionV>
          <wp:extent cx="883920" cy="739140"/>
          <wp:effectExtent l="0" t="0" r="0" b="3810"/>
          <wp:wrapSquare wrapText="bothSides"/>
          <wp:docPr id="4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83920"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C7DDE"/>
    <w:multiLevelType w:val="hybridMultilevel"/>
    <w:tmpl w:val="F8B82F62"/>
    <w:lvl w:ilvl="0" w:tplc="36E2FCB8">
      <w:start w:val="1"/>
      <w:numFmt w:val="decimal"/>
      <w:lvlText w:val="%1."/>
      <w:lvlJc w:val="left"/>
      <w:pPr>
        <w:ind w:left="460" w:hanging="360"/>
        <w:jc w:val="left"/>
      </w:pPr>
      <w:rPr>
        <w:rFonts w:ascii="Arial" w:eastAsia="Arial" w:hAnsi="Arial" w:cs="Arial" w:hint="default"/>
        <w:spacing w:val="-1"/>
        <w:w w:val="100"/>
        <w:sz w:val="22"/>
        <w:szCs w:val="22"/>
        <w:lang w:val="en-US" w:eastAsia="en-US" w:bidi="en-US"/>
      </w:rPr>
    </w:lvl>
    <w:lvl w:ilvl="1" w:tplc="A0E04654">
      <w:numFmt w:val="bullet"/>
      <w:lvlText w:val="•"/>
      <w:lvlJc w:val="left"/>
      <w:pPr>
        <w:ind w:left="1372" w:hanging="360"/>
      </w:pPr>
      <w:rPr>
        <w:rFonts w:hint="default"/>
        <w:lang w:val="en-US" w:eastAsia="en-US" w:bidi="en-US"/>
      </w:rPr>
    </w:lvl>
    <w:lvl w:ilvl="2" w:tplc="6358A126">
      <w:numFmt w:val="bullet"/>
      <w:lvlText w:val="•"/>
      <w:lvlJc w:val="left"/>
      <w:pPr>
        <w:ind w:left="2284" w:hanging="360"/>
      </w:pPr>
      <w:rPr>
        <w:rFonts w:hint="default"/>
        <w:lang w:val="en-US" w:eastAsia="en-US" w:bidi="en-US"/>
      </w:rPr>
    </w:lvl>
    <w:lvl w:ilvl="3" w:tplc="DF160E80">
      <w:numFmt w:val="bullet"/>
      <w:lvlText w:val="•"/>
      <w:lvlJc w:val="left"/>
      <w:pPr>
        <w:ind w:left="3196" w:hanging="360"/>
      </w:pPr>
      <w:rPr>
        <w:rFonts w:hint="default"/>
        <w:lang w:val="en-US" w:eastAsia="en-US" w:bidi="en-US"/>
      </w:rPr>
    </w:lvl>
    <w:lvl w:ilvl="4" w:tplc="A5424C20">
      <w:numFmt w:val="bullet"/>
      <w:lvlText w:val="•"/>
      <w:lvlJc w:val="left"/>
      <w:pPr>
        <w:ind w:left="4108" w:hanging="360"/>
      </w:pPr>
      <w:rPr>
        <w:rFonts w:hint="default"/>
        <w:lang w:val="en-US" w:eastAsia="en-US" w:bidi="en-US"/>
      </w:rPr>
    </w:lvl>
    <w:lvl w:ilvl="5" w:tplc="D496F714">
      <w:numFmt w:val="bullet"/>
      <w:lvlText w:val="•"/>
      <w:lvlJc w:val="left"/>
      <w:pPr>
        <w:ind w:left="5020" w:hanging="360"/>
      </w:pPr>
      <w:rPr>
        <w:rFonts w:hint="default"/>
        <w:lang w:val="en-US" w:eastAsia="en-US" w:bidi="en-US"/>
      </w:rPr>
    </w:lvl>
    <w:lvl w:ilvl="6" w:tplc="5DEC9A72">
      <w:numFmt w:val="bullet"/>
      <w:lvlText w:val="•"/>
      <w:lvlJc w:val="left"/>
      <w:pPr>
        <w:ind w:left="5932" w:hanging="360"/>
      </w:pPr>
      <w:rPr>
        <w:rFonts w:hint="default"/>
        <w:lang w:val="en-US" w:eastAsia="en-US" w:bidi="en-US"/>
      </w:rPr>
    </w:lvl>
    <w:lvl w:ilvl="7" w:tplc="B7DC0222">
      <w:numFmt w:val="bullet"/>
      <w:lvlText w:val="•"/>
      <w:lvlJc w:val="left"/>
      <w:pPr>
        <w:ind w:left="6844" w:hanging="360"/>
      </w:pPr>
      <w:rPr>
        <w:rFonts w:hint="default"/>
        <w:lang w:val="en-US" w:eastAsia="en-US" w:bidi="en-US"/>
      </w:rPr>
    </w:lvl>
    <w:lvl w:ilvl="8" w:tplc="3A0EB14E">
      <w:numFmt w:val="bullet"/>
      <w:lvlText w:val="•"/>
      <w:lvlJc w:val="left"/>
      <w:pPr>
        <w:ind w:left="7756" w:hanging="360"/>
      </w:pPr>
      <w:rPr>
        <w:rFonts w:hint="default"/>
        <w:lang w:val="en-US" w:eastAsia="en-US" w:bidi="en-US"/>
      </w:rPr>
    </w:lvl>
  </w:abstractNum>
  <w:abstractNum w:abstractNumId="1" w15:restartNumberingAfterBreak="0">
    <w:nsid w:val="72004609"/>
    <w:multiLevelType w:val="hybridMultilevel"/>
    <w:tmpl w:val="08702E20"/>
    <w:lvl w:ilvl="0" w:tplc="F6AE2E36">
      <w:start w:val="1"/>
      <w:numFmt w:val="decimal"/>
      <w:lvlText w:val="%1."/>
      <w:lvlJc w:val="left"/>
      <w:pPr>
        <w:ind w:left="460" w:hanging="360"/>
        <w:jc w:val="left"/>
      </w:pPr>
      <w:rPr>
        <w:rFonts w:ascii="Arial" w:eastAsia="Arial" w:hAnsi="Arial" w:cs="Arial" w:hint="default"/>
        <w:spacing w:val="-1"/>
        <w:w w:val="100"/>
        <w:sz w:val="22"/>
        <w:szCs w:val="22"/>
        <w:lang w:val="en-US" w:eastAsia="en-US" w:bidi="en-US"/>
      </w:rPr>
    </w:lvl>
    <w:lvl w:ilvl="1" w:tplc="17824848">
      <w:numFmt w:val="bullet"/>
      <w:lvlText w:val="•"/>
      <w:lvlJc w:val="left"/>
      <w:pPr>
        <w:ind w:left="1372" w:hanging="360"/>
      </w:pPr>
      <w:rPr>
        <w:rFonts w:hint="default"/>
        <w:lang w:val="en-US" w:eastAsia="en-US" w:bidi="en-US"/>
      </w:rPr>
    </w:lvl>
    <w:lvl w:ilvl="2" w:tplc="67023D78">
      <w:numFmt w:val="bullet"/>
      <w:lvlText w:val="•"/>
      <w:lvlJc w:val="left"/>
      <w:pPr>
        <w:ind w:left="2284" w:hanging="360"/>
      </w:pPr>
      <w:rPr>
        <w:rFonts w:hint="default"/>
        <w:lang w:val="en-US" w:eastAsia="en-US" w:bidi="en-US"/>
      </w:rPr>
    </w:lvl>
    <w:lvl w:ilvl="3" w:tplc="9DF676DE">
      <w:numFmt w:val="bullet"/>
      <w:lvlText w:val="•"/>
      <w:lvlJc w:val="left"/>
      <w:pPr>
        <w:ind w:left="3196" w:hanging="360"/>
      </w:pPr>
      <w:rPr>
        <w:rFonts w:hint="default"/>
        <w:lang w:val="en-US" w:eastAsia="en-US" w:bidi="en-US"/>
      </w:rPr>
    </w:lvl>
    <w:lvl w:ilvl="4" w:tplc="9304A4A8">
      <w:numFmt w:val="bullet"/>
      <w:lvlText w:val="•"/>
      <w:lvlJc w:val="left"/>
      <w:pPr>
        <w:ind w:left="4108" w:hanging="360"/>
      </w:pPr>
      <w:rPr>
        <w:rFonts w:hint="default"/>
        <w:lang w:val="en-US" w:eastAsia="en-US" w:bidi="en-US"/>
      </w:rPr>
    </w:lvl>
    <w:lvl w:ilvl="5" w:tplc="638695FA">
      <w:numFmt w:val="bullet"/>
      <w:lvlText w:val="•"/>
      <w:lvlJc w:val="left"/>
      <w:pPr>
        <w:ind w:left="5020" w:hanging="360"/>
      </w:pPr>
      <w:rPr>
        <w:rFonts w:hint="default"/>
        <w:lang w:val="en-US" w:eastAsia="en-US" w:bidi="en-US"/>
      </w:rPr>
    </w:lvl>
    <w:lvl w:ilvl="6" w:tplc="0836527E">
      <w:numFmt w:val="bullet"/>
      <w:lvlText w:val="•"/>
      <w:lvlJc w:val="left"/>
      <w:pPr>
        <w:ind w:left="5932" w:hanging="360"/>
      </w:pPr>
      <w:rPr>
        <w:rFonts w:hint="default"/>
        <w:lang w:val="en-US" w:eastAsia="en-US" w:bidi="en-US"/>
      </w:rPr>
    </w:lvl>
    <w:lvl w:ilvl="7" w:tplc="0D2E0770">
      <w:numFmt w:val="bullet"/>
      <w:lvlText w:val="•"/>
      <w:lvlJc w:val="left"/>
      <w:pPr>
        <w:ind w:left="6844" w:hanging="360"/>
      </w:pPr>
      <w:rPr>
        <w:rFonts w:hint="default"/>
        <w:lang w:val="en-US" w:eastAsia="en-US" w:bidi="en-US"/>
      </w:rPr>
    </w:lvl>
    <w:lvl w:ilvl="8" w:tplc="9DB00B72">
      <w:numFmt w:val="bullet"/>
      <w:lvlText w:val="•"/>
      <w:lvlJc w:val="left"/>
      <w:pPr>
        <w:ind w:left="775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AF"/>
    <w:rsid w:val="002A0FAF"/>
    <w:rsid w:val="003254BE"/>
    <w:rsid w:val="00370F2A"/>
    <w:rsid w:val="00486691"/>
    <w:rsid w:val="009C1EEC"/>
    <w:rsid w:val="009E4154"/>
    <w:rsid w:val="00B662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F1BD5"/>
  <w15:docId w15:val="{ABD0C73C-0C3B-4B2B-9055-1A6DC0F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4154"/>
    <w:pPr>
      <w:tabs>
        <w:tab w:val="center" w:pos="4680"/>
        <w:tab w:val="right" w:pos="9360"/>
      </w:tabs>
    </w:pPr>
  </w:style>
  <w:style w:type="character" w:customStyle="1" w:styleId="HeaderChar">
    <w:name w:val="Header Char"/>
    <w:basedOn w:val="DefaultParagraphFont"/>
    <w:link w:val="Header"/>
    <w:uiPriority w:val="99"/>
    <w:rsid w:val="009E4154"/>
    <w:rPr>
      <w:rFonts w:ascii="Arial" w:eastAsia="Arial" w:hAnsi="Arial" w:cs="Arial"/>
      <w:lang w:bidi="en-US"/>
    </w:rPr>
  </w:style>
  <w:style w:type="paragraph" w:styleId="Footer">
    <w:name w:val="footer"/>
    <w:basedOn w:val="Normal"/>
    <w:link w:val="FooterChar"/>
    <w:uiPriority w:val="99"/>
    <w:unhideWhenUsed/>
    <w:rsid w:val="009E4154"/>
    <w:pPr>
      <w:tabs>
        <w:tab w:val="center" w:pos="4680"/>
        <w:tab w:val="right" w:pos="9360"/>
      </w:tabs>
    </w:pPr>
  </w:style>
  <w:style w:type="character" w:customStyle="1" w:styleId="FooterChar">
    <w:name w:val="Footer Char"/>
    <w:basedOn w:val="DefaultParagraphFont"/>
    <w:link w:val="Footer"/>
    <w:uiPriority w:val="99"/>
    <w:rsid w:val="009E415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POLICY 18</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18</dc:title>
  <dc:creator>wclark</dc:creator>
  <cp:lastModifiedBy>Jim Ion</cp:lastModifiedBy>
  <cp:revision>3</cp:revision>
  <dcterms:created xsi:type="dcterms:W3CDTF">2018-11-26T21:04:00Z</dcterms:created>
  <dcterms:modified xsi:type="dcterms:W3CDTF">2019-01-09T19:33:00Z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Microsoft® Word 2013</vt:lpwstr>
  </property>
  <property fmtid="{D5CDD505-2E9C-101B-9397-08002B2CF9AE}" pid="4" name="LastSaved">
    <vt:filetime>2018-11-26T00:00:00Z</vt:filetime>
  </property>
</Properties>
</file>